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818"/>
        <w:gridCol w:w="3360"/>
      </w:tblGrid>
      <w:tr w:rsidR="00161890" w:rsidRPr="00AC1922" w14:paraId="3EBDE390" w14:textId="77777777" w:rsidTr="00161890">
        <w:trPr>
          <w:trHeight w:val="1560"/>
          <w:jc w:val="center"/>
        </w:trPr>
        <w:tc>
          <w:tcPr>
            <w:tcW w:w="2909" w:type="dxa"/>
            <w:tcBorders>
              <w:bottom w:val="thinThickSmallGap" w:sz="24" w:space="0" w:color="auto"/>
            </w:tcBorders>
          </w:tcPr>
          <w:p w14:paraId="7B463D7F" w14:textId="77777777" w:rsidR="00834317" w:rsidRPr="00AC1922" w:rsidRDefault="00834317" w:rsidP="00834317">
            <w:pPr>
              <w:spacing w:before="120" w:after="120"/>
              <w:ind w:left="33" w:firstLine="0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5C4BDE0" wp14:editId="27B526A6">
                  <wp:extent cx="475488" cy="672998"/>
                  <wp:effectExtent l="0" t="0" r="127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63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tcBorders>
              <w:bottom w:val="thinThickSmallGap" w:sz="24" w:space="0" w:color="auto"/>
            </w:tcBorders>
          </w:tcPr>
          <w:p w14:paraId="5E2FF2F5" w14:textId="1EF5D847" w:rsidR="00834317" w:rsidRPr="00AC1922" w:rsidRDefault="00161890" w:rsidP="00161890">
            <w:pPr>
              <w:tabs>
                <w:tab w:val="center" w:pos="2996"/>
                <w:tab w:val="center" w:pos="4252"/>
                <w:tab w:val="right" w:pos="8504"/>
              </w:tabs>
              <w:spacing w:before="40" w:after="40"/>
              <w:ind w:left="850" w:hanging="143"/>
              <w:rPr>
                <w:rFonts w:ascii="Arial Narrow" w:hAnsi="Arial Narrow"/>
                <w:bCs/>
                <w:i/>
                <w:sz w:val="22"/>
                <w:szCs w:val="22"/>
                <w:lang w:val="es-419"/>
              </w:rPr>
            </w:pPr>
            <w:r>
              <w:rPr>
                <w:rFonts w:ascii="Arial Narrow" w:eastAsia="Calibri" w:hAnsi="Arial Narrow"/>
                <w:b/>
                <w:noProof/>
                <w:spacing w:val="40"/>
                <w:sz w:val="22"/>
                <w:szCs w:val="22"/>
                <w:lang w:val="es-419" w:eastAsia="en-US"/>
              </w:rPr>
              <w:drawing>
                <wp:inline distT="0" distB="0" distL="0" distR="0" wp14:anchorId="0D32C919" wp14:editId="32D47F8F">
                  <wp:extent cx="947982" cy="804672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7" cy="84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317"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ab/>
            </w:r>
            <w:r w:rsidR="00834317"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ab/>
            </w:r>
          </w:p>
        </w:tc>
        <w:tc>
          <w:tcPr>
            <w:tcW w:w="2909" w:type="dxa"/>
            <w:tcBorders>
              <w:bottom w:val="thinThickSmallGap" w:sz="24" w:space="0" w:color="auto"/>
            </w:tcBorders>
          </w:tcPr>
          <w:p w14:paraId="70887A04" w14:textId="77777777" w:rsidR="00834317" w:rsidRPr="00AC1922" w:rsidRDefault="00834317" w:rsidP="009B0097">
            <w:pPr>
              <w:spacing w:before="120" w:after="120"/>
              <w:ind w:firstLine="1498"/>
              <w:jc w:val="right"/>
              <w:rPr>
                <w:rFonts w:ascii="Arial Narrow" w:hAnsi="Arial Narrow"/>
                <w:b/>
                <w:bCs/>
                <w:i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D2BAAA0" wp14:editId="0F3DC53F">
                  <wp:extent cx="864973" cy="548640"/>
                  <wp:effectExtent l="0" t="0" r="0" b="3810"/>
                  <wp:docPr id="3" name="Imagen 3" descr="E:\POSGRADO HUMANIDADES 2019\LOGOS\Logo OFICIAL POS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SGRADO HUMANIDADES 2019\LOGOS\Logo OFICIAL POS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64" cy="54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317" w:rsidRPr="00AC1922" w14:paraId="3BEB1D03" w14:textId="77777777" w:rsidTr="009B0097">
        <w:trPr>
          <w:trHeight w:val="1004"/>
          <w:jc w:val="center"/>
        </w:trPr>
        <w:tc>
          <w:tcPr>
            <w:tcW w:w="8727" w:type="dxa"/>
            <w:gridSpan w:val="3"/>
            <w:tcBorders>
              <w:top w:val="thinThickSmallGap" w:sz="24" w:space="0" w:color="auto"/>
              <w:bottom w:val="dotted" w:sz="4" w:space="0" w:color="auto"/>
            </w:tcBorders>
          </w:tcPr>
          <w:p w14:paraId="15CFEBC0" w14:textId="77777777" w:rsidR="00834317" w:rsidRPr="00AC1922" w:rsidRDefault="00834317" w:rsidP="002D446E">
            <w:pPr>
              <w:tabs>
                <w:tab w:val="left" w:pos="818"/>
                <w:tab w:val="center" w:pos="2996"/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>UNIVERSIDAD MAYOR DE SAN SIMÓN</w:t>
            </w:r>
          </w:p>
          <w:p w14:paraId="6493CF75" w14:textId="77777777" w:rsidR="00834317" w:rsidRPr="00AC1922" w:rsidRDefault="00834317" w:rsidP="002D446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 w:cs="Arial"/>
                <w:b/>
                <w:spacing w:val="40"/>
                <w:sz w:val="22"/>
                <w:szCs w:val="22"/>
                <w:lang w:val="es-419" w:eastAsia="en-US"/>
              </w:rPr>
              <w:t>FACULTAD DE HUMANIDADES Y CIENCIAS DE LA EDUCACIÓN</w:t>
            </w:r>
          </w:p>
          <w:p w14:paraId="158AA9E0" w14:textId="7D1E7195" w:rsidR="00834317" w:rsidRDefault="00834317" w:rsidP="002D446E">
            <w:pPr>
              <w:spacing w:before="60" w:after="60" w:line="240" w:lineRule="auto"/>
              <w:jc w:val="center"/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>DEPARTAMENTO DE POSGRADO</w:t>
            </w:r>
          </w:p>
          <w:p w14:paraId="03A3BF36" w14:textId="77777777" w:rsidR="00834317" w:rsidRPr="00462C29" w:rsidRDefault="00834317" w:rsidP="002D446E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es-419"/>
              </w:rPr>
            </w:pPr>
            <w:r w:rsidRPr="00462C29">
              <w:rPr>
                <w:rFonts w:ascii="Arial Narrow" w:hAnsi="Arial Narrow"/>
                <w:b/>
                <w:noProof/>
                <w:sz w:val="22"/>
                <w:szCs w:val="22"/>
                <w:lang w:val="es-419"/>
              </w:rPr>
              <w:t>FUNDACIÒN PROEIB ANDES – PROEIB ANDES</w:t>
            </w:r>
          </w:p>
        </w:tc>
      </w:tr>
    </w:tbl>
    <w:p w14:paraId="1F916E75" w14:textId="77777777" w:rsidR="00834317" w:rsidRPr="006C2410" w:rsidRDefault="00834317" w:rsidP="008D24A2">
      <w:pPr>
        <w:spacing w:before="240"/>
        <w:ind w:left="0" w:firstLine="0"/>
        <w:jc w:val="center"/>
        <w:rPr>
          <w:rFonts w:ascii="Arial" w:hAnsi="Arial" w:cs="Arial"/>
          <w:b/>
          <w:color w:val="000000" w:themeColor="text1"/>
          <w:sz w:val="40"/>
          <w:szCs w:val="40"/>
          <w:lang w:val="es-419"/>
        </w:rPr>
      </w:pPr>
      <w:r w:rsidRPr="006C2410">
        <w:rPr>
          <w:rFonts w:ascii="Arial" w:hAnsi="Arial" w:cs="Arial"/>
          <w:b/>
          <w:color w:val="000000" w:themeColor="text1"/>
          <w:sz w:val="40"/>
          <w:szCs w:val="40"/>
          <w:lang w:val="es-419"/>
        </w:rPr>
        <w:t>Convocatoria</w:t>
      </w:r>
    </w:p>
    <w:p w14:paraId="0F1A78B9" w14:textId="1744F02A" w:rsidR="00834317" w:rsidRPr="00834317" w:rsidRDefault="00834317" w:rsidP="00834317">
      <w:pPr>
        <w:tabs>
          <w:tab w:val="left" w:pos="7838"/>
        </w:tabs>
        <w:ind w:left="0" w:firstLine="0"/>
        <w:jc w:val="center"/>
        <w:rPr>
          <w:rFonts w:ascii="Arial" w:hAnsi="Arial" w:cs="Arial"/>
          <w:b/>
          <w:bCs/>
          <w:color w:val="000000" w:themeColor="text1"/>
          <w:szCs w:val="22"/>
          <w:lang w:val="es-419"/>
        </w:rPr>
      </w:pPr>
      <w:r w:rsidRPr="00834317">
        <w:rPr>
          <w:rFonts w:ascii="Arial" w:hAnsi="Arial" w:cs="Arial"/>
          <w:b/>
          <w:bCs/>
          <w:color w:val="000000" w:themeColor="text1"/>
          <w:szCs w:val="22"/>
          <w:lang w:val="es-419"/>
        </w:rPr>
        <w:t>DIPLOMADO EN INVESTIGACIÓN Y TUTORÍA DE TESIS</w:t>
      </w:r>
    </w:p>
    <w:p w14:paraId="152F3DF9" w14:textId="1DDEFD51" w:rsidR="00834317" w:rsidRPr="006C2410" w:rsidRDefault="00462C29" w:rsidP="00834317">
      <w:pPr>
        <w:ind w:left="0" w:firstLine="0"/>
        <w:jc w:val="center"/>
        <w:rPr>
          <w:rFonts w:ascii="Arial" w:hAnsi="Arial" w:cs="Arial"/>
          <w:i/>
          <w:color w:val="000000" w:themeColor="text1"/>
          <w:szCs w:val="22"/>
          <w:lang w:val="es-419"/>
        </w:rPr>
      </w:pPr>
      <w:r>
        <w:rPr>
          <w:rFonts w:ascii="Arial" w:hAnsi="Arial" w:cs="Arial"/>
          <w:b/>
          <w:i/>
          <w:color w:val="000000" w:themeColor="text1"/>
          <w:szCs w:val="22"/>
          <w:lang w:val="es-419"/>
        </w:rPr>
        <w:t>(</w:t>
      </w:r>
      <w:r w:rsidR="00CE52AB">
        <w:rPr>
          <w:rFonts w:ascii="Arial" w:hAnsi="Arial" w:cs="Arial"/>
          <w:b/>
          <w:i/>
          <w:color w:val="000000" w:themeColor="text1"/>
          <w:szCs w:val="22"/>
          <w:lang w:val="es-419"/>
        </w:rPr>
        <w:t>3</w:t>
      </w:r>
      <w:r w:rsidR="00834317" w:rsidRPr="006C2410">
        <w:rPr>
          <w:rFonts w:ascii="Arial" w:hAnsi="Arial" w:cs="Arial"/>
          <w:b/>
          <w:i/>
          <w:color w:val="000000" w:themeColor="text1"/>
          <w:szCs w:val="22"/>
          <w:lang w:val="es-419"/>
        </w:rPr>
        <w:t>ra versión, Cochabamba)</w:t>
      </w:r>
    </w:p>
    <w:p w14:paraId="64CAB22D" w14:textId="26ADEC61" w:rsidR="00BD6BB9" w:rsidRPr="006C2410" w:rsidRDefault="00BD6BB9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Departamento de Posgrado, </w:t>
      </w:r>
      <w:r w:rsidR="00161890">
        <w:rPr>
          <w:rFonts w:ascii="Arial Narrow" w:hAnsi="Arial Narrow"/>
          <w:color w:val="000000" w:themeColor="text1"/>
          <w:sz w:val="22"/>
          <w:szCs w:val="22"/>
          <w:lang w:val="es-419"/>
        </w:rPr>
        <w:t>la Facultad de Humanidades y Ciencia de la Educación</w:t>
      </w:r>
      <w:r w:rsidR="00CB7D2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CB7D2B">
        <w:rPr>
          <w:rFonts w:ascii="Arial Narrow" w:hAnsi="Arial Narrow"/>
          <w:color w:val="000000" w:themeColor="text1"/>
          <w:sz w:val="22"/>
          <w:szCs w:val="22"/>
          <w:lang w:val="es-419"/>
        </w:rPr>
        <w:t>y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la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Fundación para la Educación en Contextos de Multilingüismo y Pluricultu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ralidad (FUNPROEIB- Andes</w:t>
      </w:r>
      <w:r w:rsidR="00161890">
        <w:rPr>
          <w:rFonts w:ascii="Arial Narrow" w:hAnsi="Arial Narrow"/>
          <w:color w:val="000000" w:themeColor="text1"/>
          <w:sz w:val="22"/>
          <w:szCs w:val="22"/>
          <w:lang w:val="es-419"/>
        </w:rPr>
        <w:t>)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, convocan a docentes de la</w:t>
      </w:r>
      <w:r w:rsidR="007A736C">
        <w:rPr>
          <w:rFonts w:ascii="Arial Narrow" w:hAnsi="Arial Narrow"/>
          <w:color w:val="000000" w:themeColor="text1"/>
          <w:sz w:val="22"/>
          <w:szCs w:val="22"/>
          <w:lang w:val="es-419"/>
        </w:rPr>
        <w:t>s Universidades del sistema público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7A736C">
        <w:rPr>
          <w:rFonts w:ascii="Arial Narrow" w:hAnsi="Arial Narrow"/>
          <w:color w:val="000000" w:themeColor="text1"/>
          <w:sz w:val="22"/>
          <w:szCs w:val="22"/>
          <w:lang w:val="es-419"/>
        </w:rPr>
        <w:t>y profesionales en general</w:t>
      </w:r>
      <w:r w:rsidR="005A00F3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a participar d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en Investigación y </w:t>
      </w:r>
      <w:r w:rsidR="007833E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Tutoría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</w:t>
      </w:r>
      <w:r w:rsidR="007833E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Tesis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3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ª versión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4F224C3A" w14:textId="77777777" w:rsidR="00BD6BB9" w:rsidRPr="006C2410" w:rsidRDefault="00BD6BB9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Antecedentes</w:t>
      </w:r>
    </w:p>
    <w:p w14:paraId="71D32BC7" w14:textId="77777777" w:rsidR="00BD6BB9" w:rsidRPr="00462C29" w:rsidRDefault="00BD6BB9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 Facultad de Humanidades y Ciencias de la Educación de la UMSS y la Fundación para la Educación en Contextos de Multilingüismo y Pluriculturalidad (FUNPROEIB Andes) han establecido un convenio para trabajar en la investigación, la producción intelectual y la formación de recursos humanos para la gestión educativa y la producción de textos en lenguas indígenas. En este marco, hasta la fecha han desarrollado y se desarrollan: cinco versiones de diplomado en lectura y producción de textos en quechua, dos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aymara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uno en mojeño ignaciano, uno en mojeño trinitario, otro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bésiro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así como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gwarayu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; también se han desarrollado tres versiones del diplomado en gestión educativa intra e intercultural y dos de Diplomado en Investigación para la Educación Superior Intercultural. También se ha apoyado con becas a tres versiones de la maestría en EIB.</w:t>
      </w:r>
    </w:p>
    <w:p w14:paraId="4D4361E9" w14:textId="3795B134" w:rsidR="00BD6BB9" w:rsidRPr="006C2410" w:rsidRDefault="00BD6BB9" w:rsidP="00CE52AB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El presente Diplomado en Investigación y Tutoría de Tesis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3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ª versión,</w:t>
      </w: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se convoca en el marco de dicho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convenio y con el fin de contribuir a elevar la calidad de la formación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en investigación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los </w:t>
      </w:r>
      <w:r w:rsidRPr="007A736C">
        <w:rPr>
          <w:rFonts w:ascii="Arial Narrow" w:hAnsi="Arial Narrow"/>
          <w:sz w:val="22"/>
          <w:szCs w:val="22"/>
          <w:lang w:val="es-419"/>
        </w:rPr>
        <w:t>docentes</w:t>
      </w:r>
      <w:r w:rsidR="00790511" w:rsidRPr="007A736C">
        <w:rPr>
          <w:rFonts w:ascii="Arial Narrow" w:hAnsi="Arial Narrow"/>
          <w:sz w:val="22"/>
          <w:szCs w:val="22"/>
          <w:lang w:val="es-419"/>
        </w:rPr>
        <w:t xml:space="preserve"> y profesionales </w:t>
      </w:r>
      <w:r w:rsidR="0086673A" w:rsidRPr="007A736C">
        <w:rPr>
          <w:rFonts w:ascii="Arial Narrow" w:hAnsi="Arial Narrow"/>
          <w:sz w:val="22"/>
          <w:szCs w:val="22"/>
          <w:lang w:val="es-419"/>
        </w:rPr>
        <w:t>de universidades del sistema público</w:t>
      </w:r>
      <w:r w:rsidR="00462C29" w:rsidRPr="007A736C">
        <w:rPr>
          <w:rFonts w:ascii="Arial Narrow" w:hAnsi="Arial Narrow"/>
          <w:sz w:val="22"/>
          <w:szCs w:val="22"/>
          <w:lang w:val="es-419"/>
        </w:rPr>
        <w:t>, de esta man</w:t>
      </w:r>
      <w:r w:rsidR="00790511" w:rsidRPr="007A736C">
        <w:rPr>
          <w:rFonts w:ascii="Arial Narrow" w:hAnsi="Arial Narrow"/>
          <w:sz w:val="22"/>
          <w:szCs w:val="22"/>
          <w:lang w:val="es-419"/>
        </w:rPr>
        <w:t>e</w:t>
      </w:r>
      <w:r w:rsidR="00462C29" w:rsidRPr="007A736C">
        <w:rPr>
          <w:rFonts w:ascii="Arial Narrow" w:hAnsi="Arial Narrow"/>
          <w:sz w:val="22"/>
          <w:szCs w:val="22"/>
          <w:lang w:val="es-419"/>
        </w:rPr>
        <w:t>r</w:t>
      </w:r>
      <w:r w:rsidR="00CE52AB" w:rsidRPr="007A736C">
        <w:rPr>
          <w:rFonts w:ascii="Arial Narrow" w:hAnsi="Arial Narrow"/>
          <w:sz w:val="22"/>
          <w:szCs w:val="22"/>
          <w:lang w:val="es-419"/>
        </w:rPr>
        <w:t>a</w:t>
      </w:r>
      <w:r w:rsidRPr="007A736C">
        <w:rPr>
          <w:rFonts w:ascii="Arial Narrow" w:hAnsi="Arial Narrow"/>
          <w:sz w:val="22"/>
          <w:szCs w:val="22"/>
          <w:lang w:val="es-419"/>
        </w:rPr>
        <w:t xml:space="preserve"> contribuir al fortalecimiento y desarrollo de la investigación en la universidad logrando un asesoramiento pertinente </w:t>
      </w:r>
      <w:r w:rsidR="00462C29" w:rsidRPr="007A736C">
        <w:rPr>
          <w:rFonts w:ascii="Arial Narrow" w:hAnsi="Arial Narrow"/>
          <w:sz w:val="22"/>
          <w:szCs w:val="22"/>
          <w:lang w:val="es-419"/>
        </w:rPr>
        <w:t xml:space="preserve">en la realización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investigaciones y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trabajos de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tesis en estudiantes</w:t>
      </w: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19EAE94D" w14:textId="07A585E9" w:rsidR="00CA308C" w:rsidRPr="006C2410" w:rsidRDefault="00CA308C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Características del diplomado.</w:t>
      </w:r>
    </w:p>
    <w:p w14:paraId="740EDF75" w14:textId="458C470B" w:rsidR="00CA308C" w:rsidRPr="006C2410" w:rsidRDefault="00CA308C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en investigación y tutoría de tesis tiene el propósito de proporcionar a los docentes de herramientas metodológicas y prácticas que permitirán a los participantes desarrollar competencias didácticas para la asesoría y acompañamiento  de trabajos de grado en la modalidad de tesis, en lo que concierne principalmente  al proceso de construcción del objeto de estudio,  diseño de la investigación, recolección de datos y procesamiento de la información, en contextos educativo interculturales. Por otro lado, este diplomado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busca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contribuir al cumplimiento del desafío de 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interculturalizar</w:t>
      </w:r>
      <w:proofErr w:type="spellEnd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la educación superior mediante el abordaje de nuevos enfoque teóricos y metodológicos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en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investigación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2C2BF335" w14:textId="12FD3EA7" w:rsidR="00074D6E" w:rsidRPr="006C2410" w:rsidRDefault="00CC7BA8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lastRenderedPageBreak/>
        <w:t xml:space="preserve">El </w:t>
      </w:r>
      <w:r w:rsidR="00CA308C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curso es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tá 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constituido por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4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módulos, la modalidad de estudio es semipresencial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con componente virtual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. Esto implica la realización de actividades teóricas y prácticas, presenciales y no presenciales, tanto en el aula como en los trabajos de campo a realizarse. </w:t>
      </w:r>
    </w:p>
    <w:p w14:paraId="20001660" w14:textId="78071594" w:rsidR="00074D6E" w:rsidRPr="006C2410" w:rsidRDefault="00074D6E" w:rsidP="00F2479D">
      <w:pPr>
        <w:numPr>
          <w:ilvl w:val="0"/>
          <w:numId w:val="3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Las </w:t>
      </w:r>
      <w:r w:rsidRPr="006C2410">
        <w:rPr>
          <w:rFonts w:ascii="Arial Narrow" w:hAnsi="Arial Narrow"/>
          <w:b/>
          <w:bCs/>
          <w:color w:val="000000" w:themeColor="text1"/>
          <w:sz w:val="22"/>
          <w:szCs w:val="22"/>
          <w:lang w:val="es-419"/>
        </w:rPr>
        <w:t xml:space="preserve">actividades presenciales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se desarrollarán en instalaciones del Departamento de Posgrado de la F</w:t>
      </w:r>
      <w:r w:rsidR="00790511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acultad de Humanidades y Ciencias de la Educación de la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UMSS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, lo que estará sujeto a la</w:t>
      </w:r>
      <w:r w:rsidR="00BB541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autorización por parte 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de las autoridades universitarias</w:t>
      </w:r>
      <w:r w:rsidR="00BB541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y las políticas respecto a la emergencia sanitaria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. </w:t>
      </w:r>
    </w:p>
    <w:p w14:paraId="3E671B8B" w14:textId="1B747AC2" w:rsidR="00074D6E" w:rsidRPr="006C2410" w:rsidRDefault="00074D6E" w:rsidP="00F2479D">
      <w:pPr>
        <w:numPr>
          <w:ilvl w:val="0"/>
          <w:numId w:val="3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Las </w:t>
      </w:r>
      <w:r w:rsidRPr="006C2410">
        <w:rPr>
          <w:rFonts w:ascii="Arial Narrow" w:hAnsi="Arial Narrow"/>
          <w:b/>
          <w:bCs/>
          <w:color w:val="000000" w:themeColor="text1"/>
          <w:sz w:val="22"/>
          <w:szCs w:val="22"/>
          <w:lang w:val="es-419"/>
        </w:rPr>
        <w:t xml:space="preserve">actividades no presenciales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consisten en la lectura de textos teóricos y metodológicos, producción de textos, participación en foros, controles de lecturas y </w:t>
      </w:r>
      <w:r w:rsidR="00806871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trabajos prácticos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mediante la plataforma educativa virtual de cada módulo del diplomado. Los trabajos elaborados por los estudiantes serán oportunamente enviados a los docentes también mediante la plataforma.</w:t>
      </w:r>
    </w:p>
    <w:p w14:paraId="2F3D515B" w14:textId="4B47B5D0" w:rsidR="00462C29" w:rsidRDefault="00462C29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>Destinatarios</w:t>
      </w:r>
    </w:p>
    <w:p w14:paraId="1707503B" w14:textId="756BA3EC" w:rsidR="00462C29" w:rsidRDefault="00462C29" w:rsidP="00FC0498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</w:t>
      </w:r>
      <w:r w:rsidR="00115451">
        <w:rPr>
          <w:rFonts w:ascii="Arial Narrow" w:hAnsi="Arial Narrow"/>
          <w:color w:val="000000" w:themeColor="text1"/>
          <w:sz w:val="22"/>
          <w:szCs w:val="22"/>
          <w:lang w:val="es-419"/>
        </w:rPr>
        <w:t>está</w:t>
      </w: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dirigido a: </w:t>
      </w:r>
    </w:p>
    <w:p w14:paraId="269D66DF" w14:textId="3933BBC0" w:rsidR="00790511" w:rsidRPr="00273777" w:rsidRDefault="00FC0498" w:rsidP="00790511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 w:rsidRPr="00273777">
        <w:rPr>
          <w:rFonts w:ascii="Arial Narrow" w:hAnsi="Arial Narrow"/>
          <w:sz w:val="22"/>
          <w:szCs w:val="22"/>
          <w:lang w:val="es-419"/>
        </w:rPr>
        <w:t xml:space="preserve">Docentes </w:t>
      </w:r>
      <w:r w:rsidR="00790511" w:rsidRPr="00273777">
        <w:rPr>
          <w:rFonts w:ascii="Arial Narrow" w:hAnsi="Arial Narrow"/>
          <w:sz w:val="22"/>
          <w:szCs w:val="22"/>
          <w:lang w:val="es-419"/>
        </w:rPr>
        <w:t>y profesion</w:t>
      </w:r>
      <w:r w:rsidR="0086673A" w:rsidRPr="00273777">
        <w:rPr>
          <w:rFonts w:ascii="Arial Narrow" w:hAnsi="Arial Narrow"/>
          <w:sz w:val="22"/>
          <w:szCs w:val="22"/>
          <w:lang w:val="es-419"/>
        </w:rPr>
        <w:t>al</w:t>
      </w:r>
      <w:r w:rsidR="00790511" w:rsidRPr="00273777">
        <w:rPr>
          <w:rFonts w:ascii="Arial Narrow" w:hAnsi="Arial Narrow"/>
          <w:sz w:val="22"/>
          <w:szCs w:val="22"/>
          <w:lang w:val="es-419"/>
        </w:rPr>
        <w:t xml:space="preserve">es </w:t>
      </w:r>
      <w:r w:rsidR="0086673A" w:rsidRPr="00273777">
        <w:rPr>
          <w:rFonts w:ascii="Arial Narrow" w:hAnsi="Arial Narrow"/>
          <w:sz w:val="22"/>
          <w:szCs w:val="22"/>
          <w:lang w:val="es-419"/>
        </w:rPr>
        <w:t>de universidades del sistema público</w:t>
      </w:r>
    </w:p>
    <w:p w14:paraId="04AB40EE" w14:textId="066688DE" w:rsidR="006C6B7A" w:rsidRPr="006C2410" w:rsidRDefault="006C6B7A" w:rsidP="00790511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Requisitos.</w:t>
      </w:r>
    </w:p>
    <w:p w14:paraId="38E6A940" w14:textId="3D87861C" w:rsidR="006C6B7A" w:rsidRPr="006C2410" w:rsidRDefault="00FC0498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Los interesados deben reunir los </w:t>
      </w:r>
      <w:r w:rsidR="006C6B7A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siguientes </w:t>
      </w:r>
      <w:r w:rsidR="00CC7BA8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requisitos</w:t>
      </w:r>
      <w:r w:rsidR="006C6B7A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:</w:t>
      </w:r>
    </w:p>
    <w:p w14:paraId="5F6C25F1" w14:textId="43642CBD" w:rsidR="00790511" w:rsidRPr="00273777" w:rsidRDefault="00CC7BA8" w:rsidP="00403540">
      <w:pPr>
        <w:pStyle w:val="Prrafodelista"/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 w:rsidRPr="00273777">
        <w:rPr>
          <w:rFonts w:ascii="Arial Narrow" w:hAnsi="Arial Narrow"/>
          <w:sz w:val="22"/>
          <w:szCs w:val="22"/>
          <w:lang w:val="es-419"/>
        </w:rPr>
        <w:t xml:space="preserve">Ser docente </w:t>
      </w:r>
      <w:r w:rsidR="00790511" w:rsidRPr="00273777">
        <w:rPr>
          <w:rFonts w:ascii="Arial Narrow" w:hAnsi="Arial Narrow"/>
          <w:sz w:val="22"/>
          <w:szCs w:val="22"/>
          <w:lang w:val="es-419"/>
        </w:rPr>
        <w:t>y/o profesional.</w:t>
      </w:r>
    </w:p>
    <w:p w14:paraId="571933CD" w14:textId="02444034" w:rsidR="006C6B7A" w:rsidRPr="006C2410" w:rsidRDefault="006C6B7A" w:rsidP="00F2479D">
      <w:pPr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Estar motivado/a para investigar y transformar la práctica educativa de la investigación y de la tutoría.</w:t>
      </w:r>
    </w:p>
    <w:p w14:paraId="7CE51FE7" w14:textId="47DC73D0" w:rsidR="006C6B7A" w:rsidRPr="006C2410" w:rsidRDefault="006C6B7A" w:rsidP="00F2479D">
      <w:pPr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Tener disponibilidad de tiempo para asistir a las clases presenciales (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en caso de que se vuelva a la presencialidad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) y la realización de actividades no presenciales.</w:t>
      </w:r>
    </w:p>
    <w:p w14:paraId="646A9B4C" w14:textId="35D3D68A" w:rsidR="00AC1922" w:rsidRPr="006C2410" w:rsidRDefault="00AC1922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Documentos a ser presentados para la pre</w:t>
      </w:r>
      <w:r w:rsidR="0077777D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selección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2794EB78" w14:textId="77777777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Carta de solicitud de admisión dirigida al Director de Posgrado de la Facultad de Humanidades y Ciencias de la Educación (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M.Sc</w:t>
      </w:r>
      <w:proofErr w:type="spellEnd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 Marcelo Arancibia Guzmán).</w:t>
      </w:r>
    </w:p>
    <w:p w14:paraId="74F9609D" w14:textId="4B129479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Carta de motivación explicando por qué postula al diplomado, además la carta debe consignar de forma explícita que el/la postulante completará los estudios, y que, en caso de retirarse, devolverá el costo total de los aranceles y otros gastos que la FUNPROEIB Andes haya realizado.</w:t>
      </w:r>
    </w:p>
    <w:p w14:paraId="51FFDB24" w14:textId="78DDF4B1" w:rsidR="0077777D" w:rsidRPr="00273777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 w:rsidRPr="00273777">
        <w:rPr>
          <w:rFonts w:ascii="Arial Narrow" w:hAnsi="Arial Narrow"/>
          <w:sz w:val="22"/>
          <w:szCs w:val="22"/>
          <w:lang w:val="es-419"/>
        </w:rPr>
        <w:t xml:space="preserve">Ser docente </w:t>
      </w:r>
      <w:r w:rsidR="00790511" w:rsidRPr="00273777">
        <w:rPr>
          <w:rFonts w:ascii="Arial Narrow" w:hAnsi="Arial Narrow"/>
          <w:sz w:val="22"/>
          <w:szCs w:val="22"/>
          <w:lang w:val="es-419"/>
        </w:rPr>
        <w:t>y/o profesional.</w:t>
      </w:r>
    </w:p>
    <w:p w14:paraId="048FE449" w14:textId="244CBD5C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Hoja de vida </w:t>
      </w:r>
      <w:r w:rsidR="00524E6A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no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documentada. </w:t>
      </w:r>
    </w:p>
    <w:p w14:paraId="686F2536" w14:textId="77777777" w:rsidR="00F2479D" w:rsidRPr="006C2410" w:rsidRDefault="00AC1922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Fotocopia simple del diploma académico de licenciatura. </w:t>
      </w:r>
    </w:p>
    <w:p w14:paraId="535EE458" w14:textId="565A7CB6" w:rsidR="00AC1922" w:rsidRPr="006C2410" w:rsidRDefault="00AC1922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Fotocopia simple del documento de identidad.</w:t>
      </w:r>
    </w:p>
    <w:p w14:paraId="6A2CF970" w14:textId="7A9FFE79" w:rsidR="004D68B7" w:rsidRDefault="0077777D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Los documentos 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deben ser enviados</w:t>
      </w:r>
      <w:r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de manera digital a los siguientes correos:</w:t>
      </w:r>
    </w:p>
    <w:p w14:paraId="25DC81E3" w14:textId="77777777" w:rsidR="004D68B7" w:rsidRPr="004D68B7" w:rsidRDefault="00705FD3" w:rsidP="004D68B7">
      <w:pPr>
        <w:spacing w:after="24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hyperlink r:id="rId11" w:history="1">
        <w:r w:rsidR="004D68B7" w:rsidRPr="004D68B7">
          <w:rPr>
            <w:rFonts w:ascii="Arial Narrow" w:hAnsi="Arial Narrow"/>
            <w:color w:val="000000" w:themeColor="text1"/>
            <w:sz w:val="22"/>
            <w:szCs w:val="22"/>
            <w:lang w:val="es-419"/>
          </w:rPr>
          <w:t>hsoria@proeibandes.org</w:t>
        </w:r>
      </w:hyperlink>
      <w:r w:rsidR="004D68B7" w:rsidRPr="004D68B7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176FA640" w14:textId="77777777" w:rsidR="004D68B7" w:rsidRPr="004D68B7" w:rsidRDefault="00705FD3" w:rsidP="004D68B7">
      <w:pPr>
        <w:spacing w:after="24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hyperlink r:id="rId12" w:history="1">
        <w:r w:rsidR="004D68B7" w:rsidRPr="004D68B7">
          <w:rPr>
            <w:rFonts w:ascii="Arial Narrow" w:hAnsi="Arial Narrow"/>
            <w:color w:val="000000" w:themeColor="text1"/>
            <w:sz w:val="22"/>
            <w:szCs w:val="22"/>
            <w:lang w:val="es-419"/>
          </w:rPr>
          <w:t>matahuichi@proeibandes.org</w:t>
        </w:r>
      </w:hyperlink>
      <w:r w:rsidR="004D68B7" w:rsidRPr="004D68B7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7BE2D9C3" w14:textId="77777777" w:rsidR="00AC1922" w:rsidRPr="006C2410" w:rsidRDefault="00AC1922" w:rsidP="00F2479D">
      <w:pPr>
        <w:pStyle w:val="Textoindependiente3"/>
        <w:widowControl w:val="0"/>
        <w:numPr>
          <w:ilvl w:val="0"/>
          <w:numId w:val="26"/>
        </w:numPr>
        <w:spacing w:before="120" w:after="120" w:line="240" w:lineRule="auto"/>
        <w:ind w:right="6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  <w:t>Del proceso de selección</w:t>
      </w:r>
    </w:p>
    <w:p w14:paraId="540582DB" w14:textId="3413AF96" w:rsidR="00AC1922" w:rsidRPr="006C2410" w:rsidRDefault="00AC1922" w:rsidP="00F2479D">
      <w:pPr>
        <w:pStyle w:val="Textoindependiente3"/>
        <w:widowControl w:val="0"/>
        <w:spacing w:before="120" w:after="120" w:line="240" w:lineRule="auto"/>
        <w:ind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El proceso </w:t>
      </w:r>
      <w:r w:rsidR="00CE52AB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d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e selección estará a cargo de la comisión académica conformada por representantes del departamento de Posgrado</w:t>
      </w:r>
      <w:r w:rsidR="0014475A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de la Facultad de Humanidades y Ciencias de la Educación y un representante de la FUNPROEIB quienes revisarán la documentación presentada</w:t>
      </w:r>
      <w:r w:rsidR="00FC0498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</w:t>
      </w:r>
    </w:p>
    <w:p w14:paraId="78DFA318" w14:textId="069FE105" w:rsidR="00F2479D" w:rsidRPr="006C2410" w:rsidRDefault="00AC1922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Debido a que los cupos son limitados se seleccionará a un máximo de </w:t>
      </w:r>
      <w:r w:rsidR="00FC0498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25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participantes. </w:t>
      </w:r>
    </w:p>
    <w:p w14:paraId="11C66D28" w14:textId="77777777" w:rsidR="00F2479D" w:rsidRPr="006C2410" w:rsidRDefault="00AC1922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Se aplicará un criterio de género en la selección de postulantes (50% hombres, 50% mujeres). </w:t>
      </w:r>
    </w:p>
    <w:p w14:paraId="4B94ED75" w14:textId="15C1C290" w:rsidR="00F2479D" w:rsidRPr="006C2410" w:rsidRDefault="0077777D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lastRenderedPageBreak/>
        <w:t xml:space="preserve">Los resultados serán comunicados </w:t>
      </w:r>
      <w:r w:rsidR="00AC1922"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vía 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contacto telefónico y </w:t>
      </w:r>
      <w:r w:rsidR="00AC1922"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página web de la</w:t>
      </w:r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FUNPROEIB Andes y la </w:t>
      </w:r>
      <w:proofErr w:type="spellStart"/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FHyCE</w:t>
      </w:r>
      <w:proofErr w:type="spellEnd"/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</w:p>
    <w:p w14:paraId="40348E6A" w14:textId="609EA37B" w:rsidR="0077777D" w:rsidRDefault="0077777D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Los postulantes seleccionados deberán suscribir un contrato/compromiso individual de culminación del diplomado</w:t>
      </w:r>
      <w:r w:rsidR="004D68B7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</w:p>
    <w:p w14:paraId="4E2EB534" w14:textId="77777777" w:rsidR="004D68B7" w:rsidRPr="006C2410" w:rsidRDefault="004D68B7" w:rsidP="004D68B7">
      <w:pPr>
        <w:pStyle w:val="Textoindependiente3"/>
        <w:widowControl w:val="0"/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</w:p>
    <w:p w14:paraId="688749EA" w14:textId="41B9E89C" w:rsidR="00AC1922" w:rsidRPr="006C2410" w:rsidRDefault="00AC1922" w:rsidP="00F2479D">
      <w:pPr>
        <w:pStyle w:val="Textoindependiente3"/>
        <w:widowControl w:val="0"/>
        <w:numPr>
          <w:ilvl w:val="0"/>
          <w:numId w:val="26"/>
        </w:numPr>
        <w:spacing w:before="120" w:after="120" w:line="240" w:lineRule="auto"/>
        <w:ind w:right="6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  <w:t>Beneficios</w:t>
      </w:r>
    </w:p>
    <w:p w14:paraId="3E797CDD" w14:textId="6E3245F0" w:rsidR="00F2479D" w:rsidRPr="006C2410" w:rsidRDefault="00AC1922" w:rsidP="00F2479D">
      <w:pPr>
        <w:pStyle w:val="Ttulo2"/>
        <w:numPr>
          <w:ilvl w:val="0"/>
          <w:numId w:val="44"/>
        </w:numPr>
        <w:spacing w:after="120" w:line="240" w:lineRule="auto"/>
        <w:ind w:left="851"/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>Los/as postulantes seleccionados se harán acreedores de un apoyo económico parcial</w:t>
      </w:r>
      <w:r w:rsidR="00FC0498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>, por concepto del pago de colegiatura al Diplomado</w:t>
      </w:r>
      <w:r w:rsidR="0077777D" w:rsidRPr="006C2410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 xml:space="preserve">. </w:t>
      </w:r>
    </w:p>
    <w:p w14:paraId="444CCB80" w14:textId="22B9614D" w:rsidR="006C6B7A" w:rsidRPr="006C2410" w:rsidRDefault="006C6B7A" w:rsidP="00F2479D">
      <w:pPr>
        <w:pStyle w:val="Ttulo2"/>
        <w:numPr>
          <w:ilvl w:val="0"/>
          <w:numId w:val="26"/>
        </w:numPr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  <w:t>Cronograma</w:t>
      </w:r>
      <w:r w:rsidR="001740E0" w:rsidRPr="006C2410"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  <w:t>.</w:t>
      </w:r>
    </w:p>
    <w:p w14:paraId="30D9A46A" w14:textId="064B24B1" w:rsidR="00FC0498" w:rsidRPr="00273777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4D72A8">
        <w:rPr>
          <w:rFonts w:ascii="Arial Narrow" w:hAnsi="Arial Narrow"/>
          <w:sz w:val="22"/>
          <w:szCs w:val="24"/>
          <w:lang w:val="es-419"/>
        </w:rPr>
        <w:t xml:space="preserve">Postulaciones: Hasta </w:t>
      </w:r>
      <w:r w:rsidRPr="00273777">
        <w:rPr>
          <w:rFonts w:ascii="Arial Narrow" w:hAnsi="Arial Narrow"/>
          <w:sz w:val="22"/>
          <w:szCs w:val="24"/>
          <w:lang w:val="es-419"/>
        </w:rPr>
        <w:t xml:space="preserve">el </w:t>
      </w:r>
      <w:r w:rsidR="00DB287B" w:rsidRPr="00273777">
        <w:rPr>
          <w:rFonts w:ascii="Arial Narrow" w:hAnsi="Arial Narrow"/>
          <w:sz w:val="22"/>
          <w:szCs w:val="24"/>
          <w:lang w:val="es-419"/>
        </w:rPr>
        <w:t>10</w:t>
      </w:r>
      <w:r w:rsidR="00D12E17" w:rsidRPr="00273777">
        <w:rPr>
          <w:rFonts w:ascii="Arial Narrow" w:hAnsi="Arial Narrow"/>
          <w:sz w:val="22"/>
          <w:szCs w:val="24"/>
          <w:lang w:val="es-419"/>
        </w:rPr>
        <w:t xml:space="preserve"> de mayo</w:t>
      </w:r>
      <w:r w:rsidR="00A00B1C" w:rsidRPr="00273777">
        <w:rPr>
          <w:rFonts w:ascii="Arial Narrow" w:hAnsi="Arial Narrow"/>
          <w:sz w:val="22"/>
          <w:szCs w:val="24"/>
          <w:lang w:val="es-419"/>
        </w:rPr>
        <w:t xml:space="preserve"> de 202</w:t>
      </w:r>
      <w:r w:rsidR="004D72A8" w:rsidRPr="00273777">
        <w:rPr>
          <w:rFonts w:ascii="Arial Narrow" w:hAnsi="Arial Narrow"/>
          <w:sz w:val="22"/>
          <w:szCs w:val="24"/>
          <w:lang w:val="es-419"/>
        </w:rPr>
        <w:t>1</w:t>
      </w:r>
    </w:p>
    <w:p w14:paraId="28853CDE" w14:textId="50AA378A" w:rsidR="00FC0498" w:rsidRPr="00273777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273777">
        <w:rPr>
          <w:rFonts w:ascii="Arial Narrow" w:hAnsi="Arial Narrow"/>
          <w:sz w:val="22"/>
          <w:szCs w:val="24"/>
          <w:lang w:val="es-419"/>
        </w:rPr>
        <w:t xml:space="preserve">Firma de contrato y/o compromiso con seleccionados/as: </w:t>
      </w:r>
      <w:r w:rsidR="00DB287B" w:rsidRPr="00273777">
        <w:rPr>
          <w:rFonts w:ascii="Arial Narrow" w:hAnsi="Arial Narrow"/>
          <w:sz w:val="22"/>
          <w:szCs w:val="24"/>
          <w:lang w:val="es-419"/>
        </w:rPr>
        <w:t xml:space="preserve">24 </w:t>
      </w:r>
      <w:r w:rsidR="004D72A8" w:rsidRPr="00273777">
        <w:rPr>
          <w:rFonts w:ascii="Arial Narrow" w:hAnsi="Arial Narrow"/>
          <w:sz w:val="22"/>
          <w:szCs w:val="24"/>
          <w:lang w:val="es-419"/>
        </w:rPr>
        <w:t>de mayo</w:t>
      </w:r>
      <w:r w:rsidR="005130EA" w:rsidRPr="00273777">
        <w:rPr>
          <w:rFonts w:ascii="Arial Narrow" w:hAnsi="Arial Narrow"/>
          <w:sz w:val="22"/>
          <w:szCs w:val="24"/>
          <w:lang w:val="es-419"/>
        </w:rPr>
        <w:t xml:space="preserve"> de 2021</w:t>
      </w:r>
    </w:p>
    <w:p w14:paraId="1A7CD9A2" w14:textId="46514F32" w:rsidR="00FC0498" w:rsidRPr="00273777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273777">
        <w:rPr>
          <w:rFonts w:ascii="Arial Narrow" w:hAnsi="Arial Narrow"/>
          <w:sz w:val="22"/>
          <w:szCs w:val="24"/>
          <w:lang w:val="es-419"/>
        </w:rPr>
        <w:t xml:space="preserve">Inicio de actividades: </w:t>
      </w:r>
      <w:r w:rsidR="00DB287B" w:rsidRPr="00273777">
        <w:rPr>
          <w:rFonts w:ascii="Arial Narrow" w:hAnsi="Arial Narrow"/>
          <w:sz w:val="22"/>
          <w:szCs w:val="24"/>
          <w:lang w:val="es-419"/>
        </w:rPr>
        <w:t>26</w:t>
      </w:r>
      <w:r w:rsidR="00A00B1C" w:rsidRPr="00273777">
        <w:rPr>
          <w:rFonts w:ascii="Arial Narrow" w:hAnsi="Arial Narrow"/>
          <w:sz w:val="22"/>
          <w:szCs w:val="24"/>
          <w:lang w:val="es-419"/>
        </w:rPr>
        <w:t xml:space="preserve"> de mayo</w:t>
      </w:r>
      <w:r w:rsidRPr="00273777">
        <w:rPr>
          <w:rFonts w:ascii="Arial Narrow" w:hAnsi="Arial Narrow"/>
          <w:sz w:val="22"/>
          <w:szCs w:val="24"/>
          <w:lang w:val="es-419"/>
        </w:rPr>
        <w:t xml:space="preserve"> de 202</w:t>
      </w:r>
      <w:r w:rsidR="004D68B7" w:rsidRPr="00273777">
        <w:rPr>
          <w:rFonts w:ascii="Arial Narrow" w:hAnsi="Arial Narrow"/>
          <w:sz w:val="22"/>
          <w:szCs w:val="24"/>
          <w:lang w:val="es-419"/>
        </w:rPr>
        <w:t>1</w:t>
      </w:r>
    </w:p>
    <w:p w14:paraId="42B5CC2E" w14:textId="73268039" w:rsidR="00FC0498" w:rsidRPr="00273777" w:rsidRDefault="00FC0498" w:rsidP="00FC0498">
      <w:pPr>
        <w:pStyle w:val="Prrafodelista"/>
        <w:numPr>
          <w:ilvl w:val="0"/>
          <w:numId w:val="47"/>
        </w:numPr>
        <w:tabs>
          <w:tab w:val="center" w:pos="2455"/>
        </w:tabs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273777">
        <w:rPr>
          <w:rFonts w:ascii="Arial Narrow" w:hAnsi="Arial Narrow"/>
          <w:sz w:val="22"/>
          <w:szCs w:val="24"/>
          <w:lang w:val="es-419"/>
        </w:rPr>
        <w:t xml:space="preserve">Desarrollo de los módulos: </w:t>
      </w:r>
      <w:r w:rsidR="00DB287B" w:rsidRPr="00273777">
        <w:rPr>
          <w:rFonts w:ascii="Arial Narrow" w:hAnsi="Arial Narrow"/>
          <w:sz w:val="22"/>
          <w:szCs w:val="24"/>
          <w:lang w:val="es-419"/>
        </w:rPr>
        <w:t xml:space="preserve">Mayo a </w:t>
      </w:r>
      <w:r w:rsidR="004D72A8" w:rsidRPr="00273777">
        <w:rPr>
          <w:rFonts w:ascii="Arial Narrow" w:hAnsi="Arial Narrow"/>
          <w:sz w:val="22"/>
          <w:szCs w:val="24"/>
          <w:lang w:val="es-419"/>
        </w:rPr>
        <w:t>septiembre</w:t>
      </w:r>
      <w:r w:rsidRPr="00273777">
        <w:rPr>
          <w:rFonts w:ascii="Arial Narrow" w:hAnsi="Arial Narrow"/>
          <w:sz w:val="22"/>
          <w:szCs w:val="24"/>
          <w:lang w:val="es-419"/>
        </w:rPr>
        <w:t xml:space="preserve"> </w:t>
      </w:r>
      <w:r w:rsidR="00DB287B" w:rsidRPr="00273777">
        <w:rPr>
          <w:rFonts w:ascii="Arial Narrow" w:hAnsi="Arial Narrow"/>
          <w:sz w:val="22"/>
          <w:szCs w:val="24"/>
          <w:lang w:val="es-419"/>
        </w:rPr>
        <w:t xml:space="preserve">de </w:t>
      </w:r>
      <w:r w:rsidRPr="00273777">
        <w:rPr>
          <w:rFonts w:ascii="Arial Narrow" w:hAnsi="Arial Narrow"/>
          <w:sz w:val="22"/>
          <w:szCs w:val="24"/>
          <w:lang w:val="es-419"/>
        </w:rPr>
        <w:t>202</w:t>
      </w:r>
      <w:r w:rsidR="004D72A8" w:rsidRPr="00273777">
        <w:rPr>
          <w:rFonts w:ascii="Arial Narrow" w:hAnsi="Arial Narrow"/>
          <w:sz w:val="22"/>
          <w:szCs w:val="24"/>
          <w:lang w:val="es-419"/>
        </w:rPr>
        <w:t>1</w:t>
      </w:r>
    </w:p>
    <w:p w14:paraId="0AFB965E" w14:textId="607B26B2" w:rsidR="006C6B7A" w:rsidRPr="006C2410" w:rsidRDefault="006C6B7A" w:rsidP="00F2479D">
      <w:pPr>
        <w:pStyle w:val="Ttulo2"/>
        <w:numPr>
          <w:ilvl w:val="0"/>
          <w:numId w:val="26"/>
        </w:numPr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Más información y contacto</w:t>
      </w:r>
      <w:r w:rsidR="001740E0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158506B3" w14:textId="208B6AC2" w:rsidR="0077777D" w:rsidRPr="006C2410" w:rsidRDefault="00455C61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>Pos</w:t>
      </w:r>
      <w:r w:rsidR="0077777D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grado de Humanidades y Ciencias de la Educación, UMSS</w:t>
      </w:r>
    </w:p>
    <w:p w14:paraId="2B5EB94D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Plazuela Sucre, acera sud</w:t>
      </w:r>
    </w:p>
    <w:p w14:paraId="6BF78242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Teléfono: 4-4254046</w:t>
      </w:r>
    </w:p>
    <w:p w14:paraId="341E4A80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</w:p>
    <w:p w14:paraId="091CF056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Fundación PROEIB Andes</w:t>
      </w:r>
    </w:p>
    <w:p w14:paraId="363CD2EF" w14:textId="2B6EA87C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Calle Néstor Morales N°947, entre Av. Aniceto Arce y Av. Ramón Rivero. Zona 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Muyurina</w:t>
      </w:r>
      <w:proofErr w:type="spellEnd"/>
      <w:r w:rsidR="00E55896">
        <w:rPr>
          <w:rFonts w:ascii="Arial Narrow" w:hAnsi="Arial Narrow"/>
          <w:color w:val="000000" w:themeColor="text1"/>
          <w:sz w:val="22"/>
          <w:szCs w:val="22"/>
          <w:lang w:val="es-419"/>
        </w:rPr>
        <w:t>, 2º piso.</w:t>
      </w:r>
    </w:p>
    <w:p w14:paraId="5674DD6F" w14:textId="2E0B491B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Telf. 4- 4530037 </w:t>
      </w:r>
      <w:r w:rsidR="00FC0498">
        <w:rPr>
          <w:rFonts w:ascii="Arial Narrow" w:hAnsi="Arial Narrow"/>
          <w:color w:val="000000" w:themeColor="text1"/>
          <w:sz w:val="22"/>
          <w:szCs w:val="22"/>
          <w:lang w:val="es-419"/>
        </w:rPr>
        <w:t>Celular 77940019</w:t>
      </w:r>
    </w:p>
    <w:p w14:paraId="54C88FE9" w14:textId="074FB411" w:rsidR="006C6B7A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Página web: www.funproeibandes.org</w:t>
      </w:r>
    </w:p>
    <w:p w14:paraId="2D45C4E6" w14:textId="7A8B56FA" w:rsidR="006C6B7A" w:rsidRPr="006C2410" w:rsidRDefault="006C6B7A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Cochabamba, </w:t>
      </w:r>
      <w:r w:rsidR="001740E0" w:rsidRPr="004D72A8">
        <w:rPr>
          <w:rFonts w:ascii="Arial Narrow" w:hAnsi="Arial Narrow"/>
          <w:color w:val="000000" w:themeColor="text1"/>
          <w:sz w:val="22"/>
          <w:szCs w:val="22"/>
          <w:lang w:val="es-419"/>
        </w:rPr>
        <w:t>marzo</w:t>
      </w:r>
      <w:r w:rsidR="00E55896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de 202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1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5FF9C297" w14:textId="77777777" w:rsidR="006C2410" w:rsidRPr="006C2410" w:rsidRDefault="006C2410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</w:p>
    <w:p w14:paraId="4B6EAB0E" w14:textId="39DE924D" w:rsidR="006C6B7A" w:rsidRPr="00AC1922" w:rsidRDefault="006C6B7A" w:rsidP="006C6B7A">
      <w:pPr>
        <w:ind w:left="0" w:firstLine="0"/>
        <w:jc w:val="both"/>
        <w:rPr>
          <w:rFonts w:ascii="Arial Narrow" w:hAnsi="Arial Narrow"/>
          <w:sz w:val="22"/>
          <w:szCs w:val="22"/>
          <w:lang w:val="es-4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246"/>
      </w:tblGrid>
      <w:tr w:rsidR="00F2479D" w14:paraId="3D4E9923" w14:textId="77777777" w:rsidTr="006C2410">
        <w:trPr>
          <w:trHeight w:val="1417"/>
        </w:trPr>
        <w:tc>
          <w:tcPr>
            <w:tcW w:w="4248" w:type="dxa"/>
            <w:vAlign w:val="center"/>
          </w:tcPr>
          <w:p w14:paraId="20456D6F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709" w:type="dxa"/>
            <w:vAlign w:val="center"/>
          </w:tcPr>
          <w:p w14:paraId="22840069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3D1081C1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</w:tr>
      <w:tr w:rsidR="00F2479D" w14:paraId="25494EA4" w14:textId="77777777" w:rsidTr="006C2410">
        <w:tc>
          <w:tcPr>
            <w:tcW w:w="4248" w:type="dxa"/>
            <w:vAlign w:val="center"/>
          </w:tcPr>
          <w:p w14:paraId="37099C2F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proofErr w:type="spellStart"/>
            <w:r w:rsidRPr="00AC1922">
              <w:rPr>
                <w:rFonts w:ascii="Arial Narrow" w:hAnsi="Arial Narrow"/>
                <w:sz w:val="22"/>
                <w:szCs w:val="22"/>
                <w:lang w:val="es-419"/>
              </w:rPr>
              <w:t>M.Sc</w:t>
            </w:r>
            <w:proofErr w:type="spellEnd"/>
            <w:r w:rsidRPr="00AC1922">
              <w:rPr>
                <w:rFonts w:ascii="Arial Narrow" w:hAnsi="Arial Narrow"/>
                <w:sz w:val="22"/>
                <w:szCs w:val="22"/>
                <w:lang w:val="es-419"/>
              </w:rPr>
              <w:t>. Marcelo E. Arancibia G.</w:t>
            </w:r>
          </w:p>
          <w:p w14:paraId="0B55AD42" w14:textId="2241B170" w:rsidR="00F2479D" w:rsidRDefault="00F2479D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 xml:space="preserve">Director Postgrado </w:t>
            </w:r>
            <w:proofErr w:type="spellStart"/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>FHyCE</w:t>
            </w:r>
            <w:proofErr w:type="spellEnd"/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 xml:space="preserve"> - UMSS</w:t>
            </w:r>
          </w:p>
        </w:tc>
        <w:tc>
          <w:tcPr>
            <w:tcW w:w="709" w:type="dxa"/>
            <w:vAlign w:val="center"/>
          </w:tcPr>
          <w:p w14:paraId="70E472C6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03B59E9B" w14:textId="17C9927A" w:rsidR="00455C61" w:rsidRDefault="004D68B7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 xml:space="preserve">Lic. Nohemí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>Mengoa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>Panclas</w:t>
            </w:r>
            <w:proofErr w:type="spellEnd"/>
          </w:p>
          <w:p w14:paraId="0713FFCF" w14:textId="2EA2F45F" w:rsidR="006C2410" w:rsidRDefault="00455C61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>Directora Ejecutiva FUNPROEIB Andes</w:t>
            </w:r>
          </w:p>
        </w:tc>
      </w:tr>
      <w:tr w:rsidR="00F2479D" w14:paraId="09883368" w14:textId="77777777" w:rsidTr="006C2410">
        <w:tc>
          <w:tcPr>
            <w:tcW w:w="4248" w:type="dxa"/>
            <w:vAlign w:val="center"/>
          </w:tcPr>
          <w:p w14:paraId="48AD6672" w14:textId="61DD593F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709" w:type="dxa"/>
            <w:vAlign w:val="center"/>
          </w:tcPr>
          <w:p w14:paraId="3F3FF144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13178CFB" w14:textId="2E01138E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</w:tr>
    </w:tbl>
    <w:p w14:paraId="184B96D5" w14:textId="77777777" w:rsidR="009B0F94" w:rsidRPr="00AC1922" w:rsidRDefault="009B0F94" w:rsidP="00F2479D">
      <w:pPr>
        <w:ind w:left="0" w:firstLine="0"/>
        <w:jc w:val="both"/>
        <w:rPr>
          <w:rFonts w:ascii="Arial Narrow" w:hAnsi="Arial Narrow"/>
          <w:sz w:val="22"/>
          <w:szCs w:val="22"/>
          <w:lang w:val="es-419"/>
        </w:rPr>
      </w:pPr>
    </w:p>
    <w:sectPr w:rsidR="009B0F94" w:rsidRPr="00AC1922" w:rsidSect="003A1D7C">
      <w:pgSz w:w="12240" w:h="15840" w:code="1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1154" w14:textId="77777777" w:rsidR="00705FD3" w:rsidRDefault="00705FD3" w:rsidP="00E634F5">
      <w:r>
        <w:separator/>
      </w:r>
    </w:p>
  </w:endnote>
  <w:endnote w:type="continuationSeparator" w:id="0">
    <w:p w14:paraId="4AD35C9F" w14:textId="77777777" w:rsidR="00705FD3" w:rsidRDefault="00705FD3" w:rsidP="00E6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89EE" w14:textId="77777777" w:rsidR="00705FD3" w:rsidRDefault="00705FD3" w:rsidP="00E634F5">
      <w:r>
        <w:separator/>
      </w:r>
    </w:p>
  </w:footnote>
  <w:footnote w:type="continuationSeparator" w:id="0">
    <w:p w14:paraId="19128CBB" w14:textId="77777777" w:rsidR="00705FD3" w:rsidRDefault="00705FD3" w:rsidP="00E6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4E92"/>
    <w:multiLevelType w:val="hybridMultilevel"/>
    <w:tmpl w:val="F886E8F6"/>
    <w:lvl w:ilvl="0" w:tplc="23085F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6F2D7F"/>
    <w:multiLevelType w:val="hybridMultilevel"/>
    <w:tmpl w:val="50543D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BE4C92"/>
    <w:multiLevelType w:val="hybridMultilevel"/>
    <w:tmpl w:val="840A0EBC"/>
    <w:lvl w:ilvl="0" w:tplc="23085FE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5B46A81"/>
    <w:multiLevelType w:val="hybridMultilevel"/>
    <w:tmpl w:val="02D05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6BCB"/>
    <w:multiLevelType w:val="hybridMultilevel"/>
    <w:tmpl w:val="0C82309C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F49AA"/>
    <w:multiLevelType w:val="hybridMultilevel"/>
    <w:tmpl w:val="A75C037C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A04AA2"/>
    <w:multiLevelType w:val="hybridMultilevel"/>
    <w:tmpl w:val="DC16B3D6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F13"/>
    <w:multiLevelType w:val="hybridMultilevel"/>
    <w:tmpl w:val="A1ACB8F2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F5B"/>
    <w:multiLevelType w:val="hybridMultilevel"/>
    <w:tmpl w:val="C36ED2D6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8E30E1"/>
    <w:multiLevelType w:val="hybridMultilevel"/>
    <w:tmpl w:val="816A3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37FC"/>
    <w:multiLevelType w:val="hybridMultilevel"/>
    <w:tmpl w:val="19B8004E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E974DFF"/>
    <w:multiLevelType w:val="hybridMultilevel"/>
    <w:tmpl w:val="626AD5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76F7"/>
    <w:multiLevelType w:val="hybridMultilevel"/>
    <w:tmpl w:val="CB04E426"/>
    <w:lvl w:ilvl="0" w:tplc="6B088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043B"/>
    <w:multiLevelType w:val="hybridMultilevel"/>
    <w:tmpl w:val="B07C0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935"/>
    <w:multiLevelType w:val="hybridMultilevel"/>
    <w:tmpl w:val="93CA39D8"/>
    <w:lvl w:ilvl="0" w:tplc="B2BC65F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7299F"/>
    <w:multiLevelType w:val="hybridMultilevel"/>
    <w:tmpl w:val="08A4C0E8"/>
    <w:lvl w:ilvl="0" w:tplc="E162108A"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D1D74E4"/>
    <w:multiLevelType w:val="hybridMultilevel"/>
    <w:tmpl w:val="4600BED0"/>
    <w:lvl w:ilvl="0" w:tplc="40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1FC4680"/>
    <w:multiLevelType w:val="hybridMultilevel"/>
    <w:tmpl w:val="9F1A19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40083"/>
    <w:multiLevelType w:val="hybridMultilevel"/>
    <w:tmpl w:val="BF280CAE"/>
    <w:lvl w:ilvl="0" w:tplc="23085F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BF1375"/>
    <w:multiLevelType w:val="hybridMultilevel"/>
    <w:tmpl w:val="4A561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2930"/>
    <w:multiLevelType w:val="hybridMultilevel"/>
    <w:tmpl w:val="850242D2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9C2"/>
    <w:multiLevelType w:val="hybridMultilevel"/>
    <w:tmpl w:val="4FEECD4E"/>
    <w:lvl w:ilvl="0" w:tplc="FBD0F19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72015FD"/>
    <w:multiLevelType w:val="hybridMultilevel"/>
    <w:tmpl w:val="9EB619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B5D42"/>
    <w:multiLevelType w:val="hybridMultilevel"/>
    <w:tmpl w:val="FC283DA4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876BA1"/>
    <w:multiLevelType w:val="hybridMultilevel"/>
    <w:tmpl w:val="96407A0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B675F"/>
    <w:multiLevelType w:val="hybridMultilevel"/>
    <w:tmpl w:val="FF12E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619"/>
    <w:multiLevelType w:val="hybridMultilevel"/>
    <w:tmpl w:val="15140AAA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373A1"/>
    <w:multiLevelType w:val="hybridMultilevel"/>
    <w:tmpl w:val="64A8F4D6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09B7E84"/>
    <w:multiLevelType w:val="hybridMultilevel"/>
    <w:tmpl w:val="7376DF22"/>
    <w:lvl w:ilvl="0" w:tplc="BFCA2A3A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62D4AFB"/>
    <w:multiLevelType w:val="hybridMultilevel"/>
    <w:tmpl w:val="7B9698BC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4CD3"/>
    <w:multiLevelType w:val="hybridMultilevel"/>
    <w:tmpl w:val="977CF330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2CBD"/>
    <w:multiLevelType w:val="hybridMultilevel"/>
    <w:tmpl w:val="27929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7794"/>
    <w:multiLevelType w:val="hybridMultilevel"/>
    <w:tmpl w:val="86946222"/>
    <w:lvl w:ilvl="0" w:tplc="347002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8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7543E76">
      <w:start w:val="1"/>
      <w:numFmt w:val="bullet"/>
      <w:lvlText w:val="-"/>
      <w:lvlJc w:val="left"/>
      <w:pPr>
        <w:ind w:left="2700" w:hanging="360"/>
      </w:pPr>
      <w:rPr>
        <w:rFonts w:ascii="Arial" w:eastAsia="MS Mincho" w:hAnsi="Arial" w:cs="Arial" w:hint="default"/>
      </w:rPr>
    </w:lvl>
    <w:lvl w:ilvl="3" w:tplc="38BA8EB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91DEA"/>
    <w:multiLevelType w:val="hybridMultilevel"/>
    <w:tmpl w:val="B6ECFCB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B5486"/>
    <w:multiLevelType w:val="hybridMultilevel"/>
    <w:tmpl w:val="DB6AF48C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60C28"/>
    <w:multiLevelType w:val="hybridMultilevel"/>
    <w:tmpl w:val="113447E4"/>
    <w:lvl w:ilvl="0" w:tplc="23085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2B47FA"/>
    <w:multiLevelType w:val="hybridMultilevel"/>
    <w:tmpl w:val="3F10C90A"/>
    <w:lvl w:ilvl="0" w:tplc="3D08C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6D38A9"/>
    <w:multiLevelType w:val="hybridMultilevel"/>
    <w:tmpl w:val="F8D24690"/>
    <w:lvl w:ilvl="0" w:tplc="23085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BF6E07"/>
    <w:multiLevelType w:val="hybridMultilevel"/>
    <w:tmpl w:val="999EC386"/>
    <w:lvl w:ilvl="0" w:tplc="40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778E"/>
    <w:multiLevelType w:val="hybridMultilevel"/>
    <w:tmpl w:val="D0A84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16A74"/>
    <w:multiLevelType w:val="hybridMultilevel"/>
    <w:tmpl w:val="AE3A6EAC"/>
    <w:lvl w:ilvl="0" w:tplc="9508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10DEE"/>
    <w:multiLevelType w:val="hybridMultilevel"/>
    <w:tmpl w:val="293EBEA8"/>
    <w:lvl w:ilvl="0" w:tplc="74C8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03679"/>
    <w:multiLevelType w:val="hybridMultilevel"/>
    <w:tmpl w:val="370E6958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0938"/>
    <w:multiLevelType w:val="hybridMultilevel"/>
    <w:tmpl w:val="393CFE30"/>
    <w:lvl w:ilvl="0" w:tplc="23085FEE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8A0601B"/>
    <w:multiLevelType w:val="hybridMultilevel"/>
    <w:tmpl w:val="B94C4162"/>
    <w:lvl w:ilvl="0" w:tplc="ECC2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2DD1"/>
    <w:multiLevelType w:val="multilevel"/>
    <w:tmpl w:val="7952B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7D7451"/>
    <w:multiLevelType w:val="hybridMultilevel"/>
    <w:tmpl w:val="44A00E4E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17"/>
  </w:num>
  <w:num w:numId="4">
    <w:abstractNumId w:val="39"/>
  </w:num>
  <w:num w:numId="5">
    <w:abstractNumId w:val="41"/>
  </w:num>
  <w:num w:numId="6">
    <w:abstractNumId w:val="8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31"/>
  </w:num>
  <w:num w:numId="12">
    <w:abstractNumId w:val="19"/>
  </w:num>
  <w:num w:numId="13">
    <w:abstractNumId w:val="38"/>
  </w:num>
  <w:num w:numId="14">
    <w:abstractNumId w:val="40"/>
  </w:num>
  <w:num w:numId="15">
    <w:abstractNumId w:val="3"/>
  </w:num>
  <w:num w:numId="16">
    <w:abstractNumId w:val="9"/>
  </w:num>
  <w:num w:numId="17">
    <w:abstractNumId w:val="7"/>
  </w:num>
  <w:num w:numId="18">
    <w:abstractNumId w:val="34"/>
  </w:num>
  <w:num w:numId="19">
    <w:abstractNumId w:val="11"/>
  </w:num>
  <w:num w:numId="20">
    <w:abstractNumId w:val="33"/>
  </w:num>
  <w:num w:numId="21">
    <w:abstractNumId w:val="23"/>
  </w:num>
  <w:num w:numId="22">
    <w:abstractNumId w:val="10"/>
  </w:num>
  <w:num w:numId="23">
    <w:abstractNumId w:val="5"/>
  </w:num>
  <w:num w:numId="24">
    <w:abstractNumId w:val="1"/>
  </w:num>
  <w:num w:numId="25">
    <w:abstractNumId w:val="24"/>
  </w:num>
  <w:num w:numId="26">
    <w:abstractNumId w:val="36"/>
  </w:num>
  <w:num w:numId="27">
    <w:abstractNumId w:val="16"/>
  </w:num>
  <w:num w:numId="28">
    <w:abstractNumId w:val="27"/>
  </w:num>
  <w:num w:numId="29">
    <w:abstractNumId w:val="21"/>
  </w:num>
  <w:num w:numId="30">
    <w:abstractNumId w:val="28"/>
  </w:num>
  <w:num w:numId="31">
    <w:abstractNumId w:val="43"/>
  </w:num>
  <w:num w:numId="32">
    <w:abstractNumId w:val="22"/>
  </w:num>
  <w:num w:numId="33">
    <w:abstractNumId w:val="15"/>
  </w:num>
  <w:num w:numId="34">
    <w:abstractNumId w:val="2"/>
  </w:num>
  <w:num w:numId="35">
    <w:abstractNumId w:val="18"/>
  </w:num>
  <w:num w:numId="36">
    <w:abstractNumId w:val="30"/>
  </w:num>
  <w:num w:numId="37">
    <w:abstractNumId w:val="42"/>
  </w:num>
  <w:num w:numId="38">
    <w:abstractNumId w:val="35"/>
  </w:num>
  <w:num w:numId="39">
    <w:abstractNumId w:val="4"/>
  </w:num>
  <w:num w:numId="40">
    <w:abstractNumId w:val="46"/>
  </w:num>
  <w:num w:numId="41">
    <w:abstractNumId w:val="0"/>
  </w:num>
  <w:num w:numId="42">
    <w:abstractNumId w:val="26"/>
  </w:num>
  <w:num w:numId="43">
    <w:abstractNumId w:val="20"/>
  </w:num>
  <w:num w:numId="44">
    <w:abstractNumId w:val="29"/>
  </w:num>
  <w:num w:numId="45">
    <w:abstractNumId w:val="44"/>
  </w:num>
  <w:num w:numId="46">
    <w:abstractNumId w:val="3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2"/>
    <w:rsid w:val="000017D8"/>
    <w:rsid w:val="00011B60"/>
    <w:rsid w:val="0001291B"/>
    <w:rsid w:val="00017EFF"/>
    <w:rsid w:val="000241E2"/>
    <w:rsid w:val="00031CF9"/>
    <w:rsid w:val="00043A32"/>
    <w:rsid w:val="00044087"/>
    <w:rsid w:val="00074D6E"/>
    <w:rsid w:val="00077232"/>
    <w:rsid w:val="000B1B4F"/>
    <w:rsid w:val="000C0CE7"/>
    <w:rsid w:val="000C2974"/>
    <w:rsid w:val="000D1762"/>
    <w:rsid w:val="000E4637"/>
    <w:rsid w:val="000E65F8"/>
    <w:rsid w:val="00106B08"/>
    <w:rsid w:val="00111CDE"/>
    <w:rsid w:val="0011461A"/>
    <w:rsid w:val="00115451"/>
    <w:rsid w:val="00130B0B"/>
    <w:rsid w:val="00140138"/>
    <w:rsid w:val="0014475A"/>
    <w:rsid w:val="0014606E"/>
    <w:rsid w:val="00146972"/>
    <w:rsid w:val="00161890"/>
    <w:rsid w:val="0016417F"/>
    <w:rsid w:val="001738E0"/>
    <w:rsid w:val="001740E0"/>
    <w:rsid w:val="001824B8"/>
    <w:rsid w:val="00185B7C"/>
    <w:rsid w:val="0019236E"/>
    <w:rsid w:val="00195F49"/>
    <w:rsid w:val="001B3A8E"/>
    <w:rsid w:val="001C1BE5"/>
    <w:rsid w:val="001C5BA8"/>
    <w:rsid w:val="001C7F8F"/>
    <w:rsid w:val="001D04F5"/>
    <w:rsid w:val="001D0587"/>
    <w:rsid w:val="001D4F16"/>
    <w:rsid w:val="001D67B0"/>
    <w:rsid w:val="002042C9"/>
    <w:rsid w:val="00206364"/>
    <w:rsid w:val="00207AB1"/>
    <w:rsid w:val="00216766"/>
    <w:rsid w:val="00216B91"/>
    <w:rsid w:val="002449C6"/>
    <w:rsid w:val="002540C0"/>
    <w:rsid w:val="00273777"/>
    <w:rsid w:val="0027431B"/>
    <w:rsid w:val="0027764F"/>
    <w:rsid w:val="002816AA"/>
    <w:rsid w:val="00287B82"/>
    <w:rsid w:val="0029282E"/>
    <w:rsid w:val="002A1420"/>
    <w:rsid w:val="002A44EA"/>
    <w:rsid w:val="002A6CE6"/>
    <w:rsid w:val="002D446E"/>
    <w:rsid w:val="002E394D"/>
    <w:rsid w:val="002E648D"/>
    <w:rsid w:val="002F0832"/>
    <w:rsid w:val="00300019"/>
    <w:rsid w:val="0032146D"/>
    <w:rsid w:val="00332319"/>
    <w:rsid w:val="00332EEE"/>
    <w:rsid w:val="00334D1E"/>
    <w:rsid w:val="00360A24"/>
    <w:rsid w:val="00395DFB"/>
    <w:rsid w:val="00396DCC"/>
    <w:rsid w:val="003A1D7C"/>
    <w:rsid w:val="003A253C"/>
    <w:rsid w:val="003A4005"/>
    <w:rsid w:val="003B07DB"/>
    <w:rsid w:val="003B54E2"/>
    <w:rsid w:val="003C0B27"/>
    <w:rsid w:val="003C6AD4"/>
    <w:rsid w:val="003C6BA6"/>
    <w:rsid w:val="003F258E"/>
    <w:rsid w:val="00417095"/>
    <w:rsid w:val="00417ACD"/>
    <w:rsid w:val="0042134C"/>
    <w:rsid w:val="00431692"/>
    <w:rsid w:val="00432815"/>
    <w:rsid w:val="004430A2"/>
    <w:rsid w:val="004430B9"/>
    <w:rsid w:val="004555F5"/>
    <w:rsid w:val="00455C61"/>
    <w:rsid w:val="00462C29"/>
    <w:rsid w:val="00464AC9"/>
    <w:rsid w:val="0046673B"/>
    <w:rsid w:val="00496F37"/>
    <w:rsid w:val="00497772"/>
    <w:rsid w:val="004A456D"/>
    <w:rsid w:val="004B2255"/>
    <w:rsid w:val="004B2306"/>
    <w:rsid w:val="004B66CA"/>
    <w:rsid w:val="004B7E75"/>
    <w:rsid w:val="004C564E"/>
    <w:rsid w:val="004D0FEE"/>
    <w:rsid w:val="004D5881"/>
    <w:rsid w:val="004D61DC"/>
    <w:rsid w:val="004D68B7"/>
    <w:rsid w:val="004D72A8"/>
    <w:rsid w:val="004E440A"/>
    <w:rsid w:val="004E7C1C"/>
    <w:rsid w:val="005130EA"/>
    <w:rsid w:val="00513D26"/>
    <w:rsid w:val="005222A4"/>
    <w:rsid w:val="00524E6A"/>
    <w:rsid w:val="0055298D"/>
    <w:rsid w:val="00557D81"/>
    <w:rsid w:val="005653F9"/>
    <w:rsid w:val="00565BE8"/>
    <w:rsid w:val="0056670C"/>
    <w:rsid w:val="005672EE"/>
    <w:rsid w:val="005A00F3"/>
    <w:rsid w:val="005A4A68"/>
    <w:rsid w:val="005C61A0"/>
    <w:rsid w:val="005D3EA9"/>
    <w:rsid w:val="005D63D8"/>
    <w:rsid w:val="005D7BC1"/>
    <w:rsid w:val="005E5C66"/>
    <w:rsid w:val="006345BE"/>
    <w:rsid w:val="00642B91"/>
    <w:rsid w:val="00670F73"/>
    <w:rsid w:val="00686678"/>
    <w:rsid w:val="00695861"/>
    <w:rsid w:val="006973AD"/>
    <w:rsid w:val="006A197A"/>
    <w:rsid w:val="006B1557"/>
    <w:rsid w:val="006C2410"/>
    <w:rsid w:val="006C6B7A"/>
    <w:rsid w:val="006E6422"/>
    <w:rsid w:val="006E76C5"/>
    <w:rsid w:val="006E77FA"/>
    <w:rsid w:val="00704E4A"/>
    <w:rsid w:val="00705FD3"/>
    <w:rsid w:val="0072256D"/>
    <w:rsid w:val="00733F21"/>
    <w:rsid w:val="007361C1"/>
    <w:rsid w:val="00746536"/>
    <w:rsid w:val="00767BB1"/>
    <w:rsid w:val="00776197"/>
    <w:rsid w:val="0077684D"/>
    <w:rsid w:val="0077777D"/>
    <w:rsid w:val="007778EC"/>
    <w:rsid w:val="007833EB"/>
    <w:rsid w:val="007839FB"/>
    <w:rsid w:val="00786B36"/>
    <w:rsid w:val="00790511"/>
    <w:rsid w:val="007A7088"/>
    <w:rsid w:val="007A736C"/>
    <w:rsid w:val="007B269B"/>
    <w:rsid w:val="007B4FBC"/>
    <w:rsid w:val="007C0214"/>
    <w:rsid w:val="007D181A"/>
    <w:rsid w:val="007F0A3C"/>
    <w:rsid w:val="00806871"/>
    <w:rsid w:val="0081615E"/>
    <w:rsid w:val="00816CE6"/>
    <w:rsid w:val="00834317"/>
    <w:rsid w:val="00835669"/>
    <w:rsid w:val="0086673A"/>
    <w:rsid w:val="008673B6"/>
    <w:rsid w:val="00897B42"/>
    <w:rsid w:val="008A34B8"/>
    <w:rsid w:val="008A6FCF"/>
    <w:rsid w:val="008B439E"/>
    <w:rsid w:val="008B5E60"/>
    <w:rsid w:val="008C08A7"/>
    <w:rsid w:val="008D0063"/>
    <w:rsid w:val="008D12A9"/>
    <w:rsid w:val="008D24A2"/>
    <w:rsid w:val="008E133B"/>
    <w:rsid w:val="00905C62"/>
    <w:rsid w:val="0094092D"/>
    <w:rsid w:val="00941AF4"/>
    <w:rsid w:val="009440A3"/>
    <w:rsid w:val="00957E0B"/>
    <w:rsid w:val="00960FA0"/>
    <w:rsid w:val="00972592"/>
    <w:rsid w:val="009971D7"/>
    <w:rsid w:val="009A7954"/>
    <w:rsid w:val="009B0F94"/>
    <w:rsid w:val="009B5392"/>
    <w:rsid w:val="009C3F19"/>
    <w:rsid w:val="009D73FD"/>
    <w:rsid w:val="009E08EB"/>
    <w:rsid w:val="009F37BB"/>
    <w:rsid w:val="00A00B1C"/>
    <w:rsid w:val="00A015A1"/>
    <w:rsid w:val="00A14661"/>
    <w:rsid w:val="00A2095A"/>
    <w:rsid w:val="00A44843"/>
    <w:rsid w:val="00A4495D"/>
    <w:rsid w:val="00A53772"/>
    <w:rsid w:val="00A579DC"/>
    <w:rsid w:val="00A77F4B"/>
    <w:rsid w:val="00AA10FF"/>
    <w:rsid w:val="00AA4E23"/>
    <w:rsid w:val="00AC1922"/>
    <w:rsid w:val="00AC572D"/>
    <w:rsid w:val="00AC731F"/>
    <w:rsid w:val="00AD57FF"/>
    <w:rsid w:val="00AE4FF1"/>
    <w:rsid w:val="00B05702"/>
    <w:rsid w:val="00B23768"/>
    <w:rsid w:val="00B305A9"/>
    <w:rsid w:val="00B32B4C"/>
    <w:rsid w:val="00B56C68"/>
    <w:rsid w:val="00B63812"/>
    <w:rsid w:val="00B754A8"/>
    <w:rsid w:val="00B81BEE"/>
    <w:rsid w:val="00B959B7"/>
    <w:rsid w:val="00B95CC1"/>
    <w:rsid w:val="00BA0083"/>
    <w:rsid w:val="00BA699F"/>
    <w:rsid w:val="00BB145B"/>
    <w:rsid w:val="00BB5419"/>
    <w:rsid w:val="00BC6F78"/>
    <w:rsid w:val="00BD204A"/>
    <w:rsid w:val="00BD6BB9"/>
    <w:rsid w:val="00BF1549"/>
    <w:rsid w:val="00BF4443"/>
    <w:rsid w:val="00BF493A"/>
    <w:rsid w:val="00C04261"/>
    <w:rsid w:val="00C1550C"/>
    <w:rsid w:val="00C2633E"/>
    <w:rsid w:val="00C272BE"/>
    <w:rsid w:val="00C42ED2"/>
    <w:rsid w:val="00C47D76"/>
    <w:rsid w:val="00C6027B"/>
    <w:rsid w:val="00C8443F"/>
    <w:rsid w:val="00CA308C"/>
    <w:rsid w:val="00CA7189"/>
    <w:rsid w:val="00CB3DD4"/>
    <w:rsid w:val="00CB4FCB"/>
    <w:rsid w:val="00CB7D2B"/>
    <w:rsid w:val="00CC20D2"/>
    <w:rsid w:val="00CC7BA8"/>
    <w:rsid w:val="00CD1F4D"/>
    <w:rsid w:val="00CD58B8"/>
    <w:rsid w:val="00CD7904"/>
    <w:rsid w:val="00CE52AB"/>
    <w:rsid w:val="00CE717D"/>
    <w:rsid w:val="00D05E57"/>
    <w:rsid w:val="00D12E17"/>
    <w:rsid w:val="00D220E1"/>
    <w:rsid w:val="00D3340D"/>
    <w:rsid w:val="00D35349"/>
    <w:rsid w:val="00D41468"/>
    <w:rsid w:val="00D513B1"/>
    <w:rsid w:val="00D56577"/>
    <w:rsid w:val="00D70EE1"/>
    <w:rsid w:val="00D83E34"/>
    <w:rsid w:val="00D966BF"/>
    <w:rsid w:val="00D970C7"/>
    <w:rsid w:val="00DB287B"/>
    <w:rsid w:val="00DB631E"/>
    <w:rsid w:val="00DC1BD9"/>
    <w:rsid w:val="00DD6FF8"/>
    <w:rsid w:val="00DD7F58"/>
    <w:rsid w:val="00DE5800"/>
    <w:rsid w:val="00DF0251"/>
    <w:rsid w:val="00DF10CE"/>
    <w:rsid w:val="00DF2B88"/>
    <w:rsid w:val="00E00224"/>
    <w:rsid w:val="00E1397C"/>
    <w:rsid w:val="00E31441"/>
    <w:rsid w:val="00E32D87"/>
    <w:rsid w:val="00E46D71"/>
    <w:rsid w:val="00E46F6C"/>
    <w:rsid w:val="00E55896"/>
    <w:rsid w:val="00E634F5"/>
    <w:rsid w:val="00E63D2B"/>
    <w:rsid w:val="00E660F1"/>
    <w:rsid w:val="00E760DF"/>
    <w:rsid w:val="00E8132D"/>
    <w:rsid w:val="00E8345B"/>
    <w:rsid w:val="00E942BD"/>
    <w:rsid w:val="00E95579"/>
    <w:rsid w:val="00EA5456"/>
    <w:rsid w:val="00EC581E"/>
    <w:rsid w:val="00ED56EB"/>
    <w:rsid w:val="00EF2CEB"/>
    <w:rsid w:val="00EF34AF"/>
    <w:rsid w:val="00EF7762"/>
    <w:rsid w:val="00F13DFC"/>
    <w:rsid w:val="00F16BB5"/>
    <w:rsid w:val="00F175DF"/>
    <w:rsid w:val="00F23C5F"/>
    <w:rsid w:val="00F2479D"/>
    <w:rsid w:val="00F5016F"/>
    <w:rsid w:val="00F52467"/>
    <w:rsid w:val="00F75549"/>
    <w:rsid w:val="00F95140"/>
    <w:rsid w:val="00F953F5"/>
    <w:rsid w:val="00F97691"/>
    <w:rsid w:val="00FA2142"/>
    <w:rsid w:val="00FB3D47"/>
    <w:rsid w:val="00FB54A6"/>
    <w:rsid w:val="00FC0498"/>
    <w:rsid w:val="00FC2F8A"/>
    <w:rsid w:val="00FC4C2A"/>
    <w:rsid w:val="00FD76EE"/>
    <w:rsid w:val="00FE4F0F"/>
    <w:rsid w:val="00FF0342"/>
    <w:rsid w:val="00FF1148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37CF"/>
  <w15:docId w15:val="{FA463444-209C-41D4-8ECC-3A33D4B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D2"/>
    <w:pPr>
      <w:spacing w:after="0" w:line="360" w:lineRule="auto"/>
      <w:ind w:left="284" w:firstLine="709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73AD"/>
    <w:pPr>
      <w:widowControl w:val="0"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73AD"/>
    <w:pPr>
      <w:widowControl w:val="0"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0F94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">
    <w:name w:val="Normal + Arial"/>
    <w:aliases w:val="11 pt"/>
    <w:basedOn w:val="Normal"/>
    <w:rsid w:val="004430A2"/>
    <w:pPr>
      <w:jc w:val="both"/>
    </w:pPr>
    <w:rPr>
      <w:rFonts w:ascii="Arial" w:eastAsia="SimSun" w:hAnsi="Arial" w:cs="Arial"/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4430A2"/>
    <w:pPr>
      <w:autoSpaceDE w:val="0"/>
      <w:autoSpaceDN w:val="0"/>
      <w:ind w:left="708"/>
    </w:pPr>
    <w:rPr>
      <w:rFonts w:eastAsia="MS Mincho"/>
      <w:sz w:val="20"/>
      <w:lang w:val="en-US" w:eastAsia="en-US"/>
    </w:rPr>
  </w:style>
  <w:style w:type="paragraph" w:customStyle="1" w:styleId="Style6">
    <w:name w:val="Style6"/>
    <w:basedOn w:val="Normal"/>
    <w:uiPriority w:val="99"/>
    <w:rsid w:val="004430A2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MS Mincho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44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3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73AD"/>
    <w:rPr>
      <w:rFonts w:ascii="Times New Roman" w:eastAsiaTheme="majorEastAsia" w:hAnsi="Times New Roman" w:cstheme="majorBidi"/>
      <w:b/>
      <w:bCs/>
      <w:sz w:val="24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4F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F5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3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F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5657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D5657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565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32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D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D8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CC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rsid w:val="006973AD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E77FA"/>
    <w:pPr>
      <w:spacing w:before="100" w:beforeAutospacing="1" w:after="100" w:afterAutospacing="1" w:line="240" w:lineRule="auto"/>
      <w:ind w:left="0" w:firstLine="0"/>
    </w:pPr>
    <w:rPr>
      <w:szCs w:val="24"/>
      <w:lang w:val="es-BO"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B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BE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81BEE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1C1BE5"/>
    <w:pPr>
      <w:spacing w:before="120"/>
      <w:ind w:left="964" w:right="964"/>
    </w:pPr>
    <w:rPr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C1BE5"/>
    <w:rPr>
      <w:rFonts w:ascii="Times New Roman" w:eastAsia="Times New Roman" w:hAnsi="Times New Roman" w:cs="Times New Roman"/>
      <w:iCs/>
      <w:color w:val="404040" w:themeColor="text1" w:themeTint="BF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B0F94"/>
    <w:rPr>
      <w:rFonts w:ascii="Times New Roman" w:eastAsiaTheme="majorEastAsia" w:hAnsi="Times New Roman" w:cstheme="majorBidi"/>
      <w:b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7B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link w:val="Textoindependiente3Car"/>
    <w:uiPriority w:val="99"/>
    <w:unhideWhenUsed/>
    <w:rsid w:val="00AC1922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val="es-BO" w:eastAsia="es-BO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1922"/>
    <w:rPr>
      <w:rFonts w:ascii="Garamond" w:eastAsia="Times New Roman" w:hAnsi="Garamond" w:cs="Times New Roman"/>
      <w:color w:val="000000"/>
      <w:kern w:val="28"/>
      <w:sz w:val="18"/>
      <w:szCs w:val="18"/>
      <w:lang w:val="es-BO" w:eastAsia="es-B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ahuichi@proeiband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oria@proeiband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Mac19</b:Tag>
    <b:SourceType>Book</b:SourceType>
    <b:Guid>{92E380FB-2BC8-4E10-8454-7347FCDF7089}</b:Guid>
    <b:Title>Situación de la investigación en la Facultad de Humanidades y Ciencias de la Educación de la UMSS. Resultados preliminares</b:Title>
    <b:Year>2019</b:Year>
    <b:City>Cochabamba</b:City>
    <b:Publisher>UMSS</b:Publisher>
    <b:Author>
      <b:Author>
        <b:NameList>
          <b:Person>
            <b:Last>Machaca, Guido</b:Last>
          </b:Person>
          <b:Person>
            <b:Last>Pérez, Raúl</b:Last>
          </b:Person>
          <b:Person>
            <b:Last>Delgado, Jimy</b:Last>
          </b:Person>
        </b:NameList>
      </b:Author>
    </b:Author>
    <b:RefOrder>2</b:RefOrder>
  </b:Source>
  <b:Source>
    <b:Tag>Mac18</b:Tag>
    <b:SourceType>JournalArticle</b:SourceType>
    <b:Guid>{C1C498FA-5444-4DCB-99DE-CB449E888C88}</b:Guid>
    <b:Author>
      <b:Author>
        <b:NameList>
          <b:Person>
            <b:Last>Machaca</b:Last>
            <b:First>Guido</b:First>
          </b:Person>
        </b:NameList>
      </b:Author>
    </b:Author>
    <b:Title>Situación y perspectivas de la Carrera de Ciencias de la Educación</b:Title>
    <b:Year>2018</b:Year>
    <b:JournalName>(Mimeo).</b:JournalName>
    <b:RefOrder>1</b:RefOrder>
  </b:Source>
</b:Sources>
</file>

<file path=customXml/itemProps1.xml><?xml version="1.0" encoding="utf-8"?>
<ds:datastoreItem xmlns:ds="http://schemas.openxmlformats.org/officeDocument/2006/customXml" ds:itemID="{AECA2D78-7593-4FF7-82FA-84FDEEC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Coordinador Proyecto</cp:lastModifiedBy>
  <cp:revision>2</cp:revision>
  <cp:lastPrinted>2019-02-07T16:20:00Z</cp:lastPrinted>
  <dcterms:created xsi:type="dcterms:W3CDTF">2021-04-30T13:42:00Z</dcterms:created>
  <dcterms:modified xsi:type="dcterms:W3CDTF">2021-04-30T13:42:00Z</dcterms:modified>
</cp:coreProperties>
</file>